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6CE" w:rsidRPr="003006CE" w:rsidRDefault="003006CE" w:rsidP="003006CE">
      <w:pPr>
        <w:spacing w:line="700" w:lineRule="exact"/>
        <w:jc w:val="center"/>
        <w:rPr>
          <w:rFonts w:ascii="方正小标宋_GBK" w:eastAsia="方正小标宋_GBK"/>
          <w:b/>
          <w:sz w:val="44"/>
          <w:szCs w:val="44"/>
        </w:rPr>
      </w:pPr>
      <w:r w:rsidRPr="003006CE">
        <w:rPr>
          <w:rFonts w:ascii="方正小标宋_GBK" w:eastAsia="方正小标宋_GBK" w:hint="eastAsia"/>
          <w:b/>
          <w:sz w:val="44"/>
          <w:szCs w:val="44"/>
        </w:rPr>
        <w:t>江苏泰州农村商业银行股份有限公司</w:t>
      </w:r>
    </w:p>
    <w:p w:rsidR="003006CE" w:rsidRPr="003006CE" w:rsidRDefault="003006CE" w:rsidP="003006CE">
      <w:pPr>
        <w:spacing w:line="700" w:lineRule="exact"/>
        <w:jc w:val="center"/>
        <w:rPr>
          <w:rFonts w:ascii="方正小标宋_GBK" w:eastAsia="方正小标宋_GBK"/>
          <w:b/>
          <w:sz w:val="44"/>
          <w:szCs w:val="44"/>
        </w:rPr>
      </w:pPr>
      <w:r w:rsidRPr="003006CE">
        <w:rPr>
          <w:rFonts w:ascii="方正小标宋_GBK" w:eastAsia="方正小标宋_GBK" w:hint="eastAsia"/>
          <w:b/>
          <w:sz w:val="44"/>
          <w:szCs w:val="44"/>
        </w:rPr>
        <w:t>202</w:t>
      </w:r>
      <w:r w:rsidR="00387F4F">
        <w:rPr>
          <w:rFonts w:ascii="方正小标宋_GBK" w:eastAsia="方正小标宋_GBK"/>
          <w:b/>
          <w:sz w:val="44"/>
          <w:szCs w:val="44"/>
        </w:rPr>
        <w:t>5</w:t>
      </w:r>
      <w:r w:rsidRPr="003006CE">
        <w:rPr>
          <w:rFonts w:ascii="方正小标宋_GBK" w:eastAsia="方正小标宋_GBK" w:hint="eastAsia"/>
          <w:b/>
          <w:sz w:val="44"/>
          <w:szCs w:val="44"/>
        </w:rPr>
        <w:t>年第</w:t>
      </w:r>
      <w:r w:rsidR="00676445">
        <w:rPr>
          <w:rFonts w:ascii="方正小标宋_GBK" w:eastAsia="方正小标宋_GBK" w:hint="eastAsia"/>
          <w:b/>
          <w:sz w:val="44"/>
          <w:szCs w:val="44"/>
        </w:rPr>
        <w:t>三</w:t>
      </w:r>
      <w:r w:rsidRPr="003006CE">
        <w:rPr>
          <w:rFonts w:ascii="方正小标宋_GBK" w:eastAsia="方正小标宋_GBK" w:hint="eastAsia"/>
          <w:b/>
          <w:sz w:val="44"/>
          <w:szCs w:val="44"/>
        </w:rPr>
        <w:t>季度</w:t>
      </w:r>
    </w:p>
    <w:p w:rsidR="00D57FA7" w:rsidRDefault="003006CE" w:rsidP="003006CE">
      <w:pPr>
        <w:spacing w:line="700" w:lineRule="exact"/>
        <w:jc w:val="center"/>
        <w:rPr>
          <w:rFonts w:ascii="方正小标宋_GBK" w:eastAsia="方正小标宋_GBK"/>
          <w:b/>
          <w:sz w:val="44"/>
          <w:szCs w:val="44"/>
        </w:rPr>
      </w:pPr>
      <w:r w:rsidRPr="003006CE">
        <w:rPr>
          <w:rFonts w:ascii="方正小标宋_GBK" w:eastAsia="方正小标宋_GBK" w:hint="eastAsia"/>
          <w:b/>
          <w:sz w:val="44"/>
          <w:szCs w:val="44"/>
        </w:rPr>
        <w:t>第三支柱信息</w:t>
      </w:r>
      <w:r w:rsidR="008725D0">
        <w:rPr>
          <w:rFonts w:ascii="方正小标宋_GBK" w:eastAsia="方正小标宋_GBK" w:hint="eastAsia"/>
          <w:b/>
          <w:sz w:val="44"/>
          <w:szCs w:val="44"/>
        </w:rPr>
        <w:t>披露</w:t>
      </w:r>
      <w:r w:rsidRPr="003006CE">
        <w:rPr>
          <w:rFonts w:ascii="方正小标宋_GBK" w:eastAsia="方正小标宋_GBK" w:hint="eastAsia"/>
          <w:b/>
          <w:sz w:val="44"/>
          <w:szCs w:val="44"/>
        </w:rPr>
        <w:t>报告</w:t>
      </w:r>
    </w:p>
    <w:p w:rsidR="003006CE" w:rsidRDefault="003006CE" w:rsidP="003006CE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  <w:t xml:space="preserve"> 根据《商业银行资本管理办法》规定，本行对资本管理情况信息进行披露，具体数据披露如下：</w:t>
      </w:r>
    </w:p>
    <w:p w:rsidR="003006CE" w:rsidRPr="002B6C1F" w:rsidRDefault="003006CE" w:rsidP="003006CE">
      <w:pPr>
        <w:pStyle w:val="a3"/>
        <w:numPr>
          <w:ilvl w:val="0"/>
          <w:numId w:val="1"/>
        </w:numPr>
        <w:spacing w:line="560" w:lineRule="exact"/>
        <w:ind w:firstLineChars="0"/>
        <w:rPr>
          <w:rFonts w:ascii="楷体_GB2312" w:eastAsia="楷体_GB2312"/>
          <w:sz w:val="32"/>
          <w:szCs w:val="32"/>
        </w:rPr>
      </w:pPr>
      <w:r w:rsidRPr="002B6C1F">
        <w:rPr>
          <w:rFonts w:ascii="楷体_GB2312" w:eastAsia="楷体_GB2312" w:hint="eastAsia"/>
          <w:sz w:val="32"/>
          <w:szCs w:val="32"/>
        </w:rPr>
        <w:t>制度要求</w:t>
      </w:r>
    </w:p>
    <w:p w:rsidR="003006CE" w:rsidRDefault="003006CE" w:rsidP="003006CE">
      <w:pPr>
        <w:spacing w:line="560" w:lineRule="exact"/>
        <w:ind w:firstLineChars="181" w:firstLine="57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《商业银行资本管理办法》规定，商业银行各级资本充足率不得低于如下最低要求：核心一级资本充足率不得低于5%；一级资本充足率不得低于6%；资本充足率不得低于8%，并要求在最低资本要求的基础上计提2.5%储备资本。</w:t>
      </w:r>
    </w:p>
    <w:p w:rsidR="003006CE" w:rsidRPr="002B6C1F" w:rsidRDefault="003006CE" w:rsidP="002B6C1F">
      <w:pPr>
        <w:pStyle w:val="a3"/>
        <w:numPr>
          <w:ilvl w:val="0"/>
          <w:numId w:val="1"/>
        </w:numPr>
        <w:spacing w:line="560" w:lineRule="exact"/>
        <w:ind w:firstLineChars="0"/>
        <w:rPr>
          <w:rFonts w:ascii="楷体_GB2312" w:eastAsia="楷体_GB2312"/>
          <w:sz w:val="32"/>
          <w:szCs w:val="32"/>
        </w:rPr>
      </w:pPr>
      <w:r w:rsidRPr="002B6C1F">
        <w:rPr>
          <w:rFonts w:ascii="楷体_GB2312" w:eastAsia="楷体_GB2312" w:hint="eastAsia"/>
          <w:sz w:val="32"/>
          <w:szCs w:val="32"/>
        </w:rPr>
        <w:t>资本充足情况</w:t>
      </w:r>
    </w:p>
    <w:p w:rsidR="002B6C1F" w:rsidRPr="002B6C1F" w:rsidRDefault="002B6C1F" w:rsidP="002B6C1F">
      <w:pPr>
        <w:spacing w:line="560" w:lineRule="exact"/>
        <w:ind w:firstLineChars="181" w:firstLine="507"/>
        <w:jc w:val="center"/>
        <w:rPr>
          <w:rFonts w:asciiTheme="minorEastAsia" w:hAnsiTheme="minorEastAsia"/>
          <w:sz w:val="28"/>
          <w:szCs w:val="28"/>
        </w:rPr>
      </w:pPr>
      <w:r w:rsidRPr="002B6C1F">
        <w:rPr>
          <w:rFonts w:asciiTheme="minorEastAsia" w:hAnsiTheme="minorEastAsia" w:hint="eastAsia"/>
          <w:sz w:val="28"/>
          <w:szCs w:val="28"/>
        </w:rPr>
        <w:t>表格KM1：监管并表关键审慎监管指标</w:t>
      </w:r>
    </w:p>
    <w:p w:rsidR="002B6C1F" w:rsidRPr="002B6C1F" w:rsidRDefault="002B6C1F" w:rsidP="002B6C1F">
      <w:pPr>
        <w:spacing w:line="400" w:lineRule="exact"/>
        <w:ind w:firstLineChars="181" w:firstLine="398"/>
        <w:jc w:val="center"/>
        <w:rPr>
          <w:rFonts w:asciiTheme="minorEastAsia" w:hAnsiTheme="minorEastAsia"/>
          <w:sz w:val="22"/>
        </w:rPr>
      </w:pPr>
      <w:r w:rsidRPr="002B6C1F">
        <w:rPr>
          <w:rFonts w:asciiTheme="minorEastAsia" w:hAnsiTheme="minorEastAsia" w:hint="eastAsia"/>
          <w:sz w:val="22"/>
        </w:rPr>
        <w:t xml:space="preserve">                        </w:t>
      </w:r>
      <w:r>
        <w:rPr>
          <w:rFonts w:asciiTheme="minorEastAsia" w:hAnsiTheme="minorEastAsia" w:hint="eastAsia"/>
          <w:sz w:val="22"/>
        </w:rPr>
        <w:t xml:space="preserve">                 </w:t>
      </w:r>
      <w:r w:rsidRPr="002B6C1F">
        <w:rPr>
          <w:rFonts w:asciiTheme="minorEastAsia" w:hAnsiTheme="minorEastAsia" w:hint="eastAsia"/>
          <w:sz w:val="22"/>
        </w:rPr>
        <w:t>单位：人民币</w:t>
      </w:r>
      <w:r w:rsidR="00333818">
        <w:rPr>
          <w:rFonts w:asciiTheme="minorEastAsia" w:hAnsiTheme="minorEastAsia" w:hint="eastAsia"/>
          <w:sz w:val="22"/>
        </w:rPr>
        <w:t>万元</w:t>
      </w:r>
      <w:r w:rsidRPr="002B6C1F">
        <w:rPr>
          <w:rFonts w:asciiTheme="minorEastAsia" w:hAnsiTheme="minorEastAsia" w:hint="eastAsia"/>
          <w:sz w:val="22"/>
        </w:rPr>
        <w:t>，%</w:t>
      </w:r>
    </w:p>
    <w:tbl>
      <w:tblPr>
        <w:tblW w:w="7277" w:type="dxa"/>
        <w:jc w:val="center"/>
        <w:tblLook w:val="04A0" w:firstRow="1" w:lastRow="0" w:firstColumn="1" w:lastColumn="0" w:noHBand="0" w:noVBand="1"/>
      </w:tblPr>
      <w:tblGrid>
        <w:gridCol w:w="722"/>
        <w:gridCol w:w="4535"/>
        <w:gridCol w:w="2020"/>
      </w:tblGrid>
      <w:tr w:rsidR="00816893" w:rsidRPr="00816893" w:rsidTr="00816893">
        <w:trPr>
          <w:trHeight w:val="360"/>
          <w:jc w:val="center"/>
        </w:trPr>
        <w:tc>
          <w:tcPr>
            <w:tcW w:w="5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93" w:rsidRPr="00816893" w:rsidRDefault="00816893" w:rsidP="00816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93" w:rsidRPr="00816893" w:rsidRDefault="00816893" w:rsidP="00816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</w:tr>
      <w:tr w:rsidR="00816893" w:rsidRPr="00816893" w:rsidTr="00816893">
        <w:trPr>
          <w:trHeight w:val="360"/>
          <w:jc w:val="center"/>
        </w:trPr>
        <w:tc>
          <w:tcPr>
            <w:tcW w:w="5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893" w:rsidRPr="00816893" w:rsidRDefault="00816893" w:rsidP="008168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93" w:rsidRPr="00816893" w:rsidRDefault="00816893" w:rsidP="00387F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</w:t>
            </w:r>
            <w:r w:rsidR="00387F4F"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  <w:r w:rsidR="0067644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月3</w:t>
            </w:r>
            <w:r w:rsidR="007D07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</w:tr>
      <w:tr w:rsidR="00816893" w:rsidRPr="00816893" w:rsidTr="00816893">
        <w:trPr>
          <w:trHeight w:val="360"/>
          <w:jc w:val="center"/>
        </w:trPr>
        <w:tc>
          <w:tcPr>
            <w:tcW w:w="7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816893" w:rsidRPr="00816893" w:rsidRDefault="00816893" w:rsidP="0081689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可用资本</w:t>
            </w:r>
          </w:p>
        </w:tc>
      </w:tr>
      <w:tr w:rsidR="00E11E14" w:rsidRPr="00816893" w:rsidTr="000F2347">
        <w:trPr>
          <w:trHeight w:val="3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14" w:rsidRPr="00816893" w:rsidRDefault="00E11E14" w:rsidP="00E11E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14" w:rsidRPr="00816893" w:rsidRDefault="00E11E14" w:rsidP="00E11E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核心一级资本净额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14" w:rsidRPr="00E11E14" w:rsidRDefault="00E11E14" w:rsidP="00E11E1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E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497931.64 </w:t>
            </w:r>
          </w:p>
        </w:tc>
      </w:tr>
      <w:tr w:rsidR="00E11E14" w:rsidRPr="00816893" w:rsidTr="000F2347">
        <w:trPr>
          <w:trHeight w:val="3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14" w:rsidRPr="00816893" w:rsidRDefault="00E11E14" w:rsidP="00E11E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14" w:rsidRPr="00816893" w:rsidRDefault="00E11E14" w:rsidP="00E11E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一级资本净额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14" w:rsidRPr="00E11E14" w:rsidRDefault="00E11E14" w:rsidP="00E11E14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11E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497931.64 </w:t>
            </w:r>
          </w:p>
        </w:tc>
      </w:tr>
      <w:tr w:rsidR="00E11E14" w:rsidRPr="00816893" w:rsidTr="000F2347">
        <w:trPr>
          <w:trHeight w:val="3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14" w:rsidRPr="00816893" w:rsidRDefault="00E11E14" w:rsidP="00E11E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14" w:rsidRPr="00816893" w:rsidRDefault="00E11E14" w:rsidP="00E11E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资本净额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14" w:rsidRPr="00E11E14" w:rsidRDefault="00E11E14" w:rsidP="00E11E14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11E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534382.34 </w:t>
            </w:r>
          </w:p>
        </w:tc>
      </w:tr>
      <w:tr w:rsidR="00816893" w:rsidRPr="00816893" w:rsidTr="00816893">
        <w:trPr>
          <w:trHeight w:val="360"/>
          <w:jc w:val="center"/>
        </w:trPr>
        <w:tc>
          <w:tcPr>
            <w:tcW w:w="7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816893" w:rsidRPr="00816893" w:rsidRDefault="00816893" w:rsidP="0081689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风险加权资产</w:t>
            </w:r>
          </w:p>
        </w:tc>
      </w:tr>
      <w:tr w:rsidR="00816893" w:rsidRPr="00E67BE3" w:rsidTr="00816893">
        <w:trPr>
          <w:trHeight w:val="3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93" w:rsidRPr="00816893" w:rsidRDefault="00816893" w:rsidP="00816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93" w:rsidRPr="00816893" w:rsidRDefault="00816893" w:rsidP="008168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风险加权资产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93" w:rsidRPr="00E11E14" w:rsidRDefault="00E11E14" w:rsidP="00E11E14">
            <w:pPr>
              <w:jc w:val="center"/>
              <w:rPr>
                <w:rFonts w:hint="eastAsia"/>
                <w:color w:val="000000"/>
                <w:sz w:val="22"/>
              </w:rPr>
            </w:pPr>
            <w:r w:rsidRPr="00E11E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3408081.47 </w:t>
            </w:r>
          </w:p>
        </w:tc>
      </w:tr>
      <w:tr w:rsidR="00816893" w:rsidRPr="00816893" w:rsidTr="00816893">
        <w:trPr>
          <w:trHeight w:val="360"/>
          <w:jc w:val="center"/>
        </w:trPr>
        <w:tc>
          <w:tcPr>
            <w:tcW w:w="7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816893" w:rsidRPr="00816893" w:rsidRDefault="00816893" w:rsidP="0081689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资本充足率</w:t>
            </w:r>
          </w:p>
        </w:tc>
      </w:tr>
      <w:tr w:rsidR="00E11E14" w:rsidRPr="00816893" w:rsidTr="0096637D">
        <w:trPr>
          <w:trHeight w:val="3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14" w:rsidRPr="00816893" w:rsidRDefault="00E11E14" w:rsidP="00E11E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14" w:rsidRPr="00816893" w:rsidRDefault="00E11E14" w:rsidP="00E11E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核心一级资本充足率（%）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14" w:rsidRPr="00E11E14" w:rsidRDefault="00E11E14" w:rsidP="00E11E1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E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14.61 </w:t>
            </w:r>
          </w:p>
        </w:tc>
      </w:tr>
      <w:tr w:rsidR="00E11E14" w:rsidRPr="00816893" w:rsidTr="0096637D">
        <w:trPr>
          <w:trHeight w:val="3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14" w:rsidRPr="00816893" w:rsidRDefault="00E11E14" w:rsidP="00E11E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14" w:rsidRPr="00816893" w:rsidRDefault="00E11E14" w:rsidP="00E11E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一级资本充足率（%）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14" w:rsidRPr="00E11E14" w:rsidRDefault="00E11E14" w:rsidP="00E11E14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11E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14.61 </w:t>
            </w:r>
          </w:p>
        </w:tc>
      </w:tr>
      <w:tr w:rsidR="00E11E14" w:rsidRPr="00816893" w:rsidTr="0096637D">
        <w:trPr>
          <w:trHeight w:val="3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14" w:rsidRPr="00816893" w:rsidRDefault="00E11E14" w:rsidP="00E11E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14" w:rsidRPr="00816893" w:rsidRDefault="00E11E14" w:rsidP="00E11E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资本充足率（%）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14" w:rsidRPr="00E11E14" w:rsidRDefault="00E11E14" w:rsidP="00E11E14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11E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15.68 </w:t>
            </w:r>
          </w:p>
        </w:tc>
      </w:tr>
      <w:tr w:rsidR="00816893" w:rsidRPr="00816893" w:rsidTr="00816893">
        <w:trPr>
          <w:trHeight w:val="360"/>
          <w:jc w:val="center"/>
        </w:trPr>
        <w:tc>
          <w:tcPr>
            <w:tcW w:w="7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816893" w:rsidRPr="00816893" w:rsidRDefault="00816893" w:rsidP="0081689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附加的核心一级资本充足率缓冲要求</w:t>
            </w:r>
          </w:p>
        </w:tc>
      </w:tr>
      <w:tr w:rsidR="009B4E52" w:rsidRPr="00816893" w:rsidTr="00816893">
        <w:trPr>
          <w:trHeight w:val="3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E52" w:rsidRPr="00816893" w:rsidRDefault="009B4E52" w:rsidP="00816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E52" w:rsidRPr="00816893" w:rsidRDefault="009B4E52" w:rsidP="008168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储备资本要求（%）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E52" w:rsidRPr="009B4E52" w:rsidRDefault="009B4E5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4E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2.50 </w:t>
            </w:r>
          </w:p>
        </w:tc>
      </w:tr>
      <w:tr w:rsidR="009B4E52" w:rsidRPr="00816893" w:rsidTr="00816893">
        <w:trPr>
          <w:trHeight w:val="3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E52" w:rsidRPr="00816893" w:rsidRDefault="009B4E52" w:rsidP="00816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E52" w:rsidRPr="00816893" w:rsidRDefault="009B4E52" w:rsidP="008168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逆周期资本要求（%）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E52" w:rsidRPr="009B4E52" w:rsidRDefault="009B4E5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4E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0.00 </w:t>
            </w:r>
          </w:p>
        </w:tc>
      </w:tr>
      <w:tr w:rsidR="009B4E52" w:rsidRPr="00816893" w:rsidTr="00816893">
        <w:trPr>
          <w:trHeight w:val="61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E52" w:rsidRPr="00816893" w:rsidRDefault="009B4E52" w:rsidP="00816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E52" w:rsidRPr="00816893" w:rsidRDefault="009B4E52" w:rsidP="008168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全球系统重要性银行或国内系统重要性银行附加资本要求（%）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E52" w:rsidRPr="009B4E52" w:rsidRDefault="009B4E5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4E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</w:t>
            </w:r>
          </w:p>
        </w:tc>
      </w:tr>
      <w:tr w:rsidR="005164D5" w:rsidRPr="00816893" w:rsidTr="00816893">
        <w:trPr>
          <w:trHeight w:val="3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4D5" w:rsidRPr="00816893" w:rsidRDefault="005164D5" w:rsidP="005164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4D5" w:rsidRPr="00816893" w:rsidRDefault="005164D5" w:rsidP="005164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机构特定的资本要求（%）(8+9+10)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4D5" w:rsidRPr="005164D5" w:rsidRDefault="005164D5" w:rsidP="005164D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164D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2.50 </w:t>
            </w:r>
          </w:p>
        </w:tc>
      </w:tr>
      <w:tr w:rsidR="005164D5" w:rsidRPr="00816893" w:rsidTr="00816893">
        <w:trPr>
          <w:trHeight w:val="615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4D5" w:rsidRPr="00816893" w:rsidRDefault="005164D5" w:rsidP="005164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4D5" w:rsidRPr="00816893" w:rsidRDefault="005164D5" w:rsidP="005164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满足最低资本要求后的可用核心一级资本占风险加权资产的比例（%）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4D5" w:rsidRPr="00E11E14" w:rsidRDefault="00E11E14" w:rsidP="00E11E14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11E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7.68 </w:t>
            </w:r>
          </w:p>
        </w:tc>
      </w:tr>
      <w:tr w:rsidR="00816893" w:rsidRPr="00816893" w:rsidTr="00816893">
        <w:trPr>
          <w:trHeight w:val="360"/>
          <w:jc w:val="center"/>
        </w:trPr>
        <w:tc>
          <w:tcPr>
            <w:tcW w:w="7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816893" w:rsidRPr="00816893" w:rsidRDefault="00816893" w:rsidP="0081689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杠杆率</w:t>
            </w:r>
          </w:p>
        </w:tc>
      </w:tr>
      <w:tr w:rsidR="00E11E14" w:rsidRPr="00816893" w:rsidTr="00B7144E">
        <w:trPr>
          <w:trHeight w:val="3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14" w:rsidRPr="00816893" w:rsidRDefault="00E11E14" w:rsidP="00E11E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14" w:rsidRPr="00816893" w:rsidRDefault="00E11E14" w:rsidP="00E11E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调整后的表内外资产余额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14" w:rsidRPr="00E11E14" w:rsidRDefault="00E11E14" w:rsidP="00E11E1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11E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5663629.75 </w:t>
            </w:r>
          </w:p>
        </w:tc>
      </w:tr>
      <w:tr w:rsidR="00E11E14" w:rsidRPr="00816893" w:rsidTr="00B7144E">
        <w:trPr>
          <w:trHeight w:val="3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14" w:rsidRPr="00816893" w:rsidRDefault="00E11E14" w:rsidP="00E11E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E14" w:rsidRPr="00816893" w:rsidRDefault="00E11E14" w:rsidP="00E11E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杠杆率（%）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14" w:rsidRPr="00E11E14" w:rsidRDefault="00E11E14" w:rsidP="00E11E14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11E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8.79 </w:t>
            </w:r>
          </w:p>
        </w:tc>
      </w:tr>
      <w:tr w:rsidR="00E11E14" w:rsidRPr="00816893" w:rsidTr="00B7144E">
        <w:trPr>
          <w:trHeight w:val="3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14" w:rsidRPr="00816893" w:rsidRDefault="00E11E14" w:rsidP="00E11E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14a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14" w:rsidRPr="00816893" w:rsidRDefault="00E11E14" w:rsidP="00E11E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杠杆率a（%）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E14" w:rsidRPr="00E11E14" w:rsidRDefault="00E11E14" w:rsidP="00E11E14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11E1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8.79 </w:t>
            </w:r>
          </w:p>
        </w:tc>
      </w:tr>
      <w:tr w:rsidR="00816893" w:rsidRPr="00816893" w:rsidTr="00816893">
        <w:trPr>
          <w:trHeight w:val="360"/>
          <w:jc w:val="center"/>
        </w:trPr>
        <w:tc>
          <w:tcPr>
            <w:tcW w:w="7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816893" w:rsidRPr="00816893" w:rsidRDefault="00816893" w:rsidP="0081689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流动性覆盖率</w:t>
            </w:r>
          </w:p>
        </w:tc>
      </w:tr>
      <w:tr w:rsidR="00816893" w:rsidRPr="00816893" w:rsidTr="00816893">
        <w:trPr>
          <w:trHeight w:val="3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93" w:rsidRPr="00816893" w:rsidRDefault="00816893" w:rsidP="00816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93" w:rsidRPr="00816893" w:rsidRDefault="00816893" w:rsidP="008168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合规优质流动性资产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93" w:rsidRPr="00816893" w:rsidRDefault="00816893" w:rsidP="00816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不适用</w:t>
            </w:r>
          </w:p>
        </w:tc>
      </w:tr>
      <w:tr w:rsidR="00816893" w:rsidRPr="00816893" w:rsidTr="00816893">
        <w:trPr>
          <w:trHeight w:val="3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93" w:rsidRPr="00816893" w:rsidRDefault="00816893" w:rsidP="00816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93" w:rsidRPr="00816893" w:rsidRDefault="00816893" w:rsidP="008168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现金净流出量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93" w:rsidRPr="00816893" w:rsidRDefault="00816893" w:rsidP="00816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不适用</w:t>
            </w:r>
          </w:p>
        </w:tc>
      </w:tr>
      <w:tr w:rsidR="00816893" w:rsidRPr="00816893" w:rsidTr="00816893">
        <w:trPr>
          <w:trHeight w:val="3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93" w:rsidRPr="00816893" w:rsidRDefault="00816893" w:rsidP="00816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93" w:rsidRPr="00816893" w:rsidRDefault="00816893" w:rsidP="008168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流动性覆盖率（%）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93" w:rsidRPr="00816893" w:rsidRDefault="00816893" w:rsidP="00816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不适用</w:t>
            </w:r>
          </w:p>
        </w:tc>
      </w:tr>
      <w:tr w:rsidR="00816893" w:rsidRPr="00816893" w:rsidTr="00816893">
        <w:trPr>
          <w:trHeight w:val="360"/>
          <w:jc w:val="center"/>
        </w:trPr>
        <w:tc>
          <w:tcPr>
            <w:tcW w:w="7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816893" w:rsidRPr="00816893" w:rsidRDefault="00816893" w:rsidP="0081689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净稳定资金比例</w:t>
            </w:r>
          </w:p>
        </w:tc>
      </w:tr>
      <w:tr w:rsidR="00816893" w:rsidRPr="00816893" w:rsidTr="00816893">
        <w:trPr>
          <w:trHeight w:val="3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93" w:rsidRPr="00816893" w:rsidRDefault="00816893" w:rsidP="00816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93" w:rsidRPr="00816893" w:rsidRDefault="00816893" w:rsidP="008168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可用稳定资金合计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93" w:rsidRPr="00816893" w:rsidRDefault="00816893" w:rsidP="00816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不适用</w:t>
            </w:r>
          </w:p>
        </w:tc>
      </w:tr>
      <w:tr w:rsidR="00816893" w:rsidRPr="00816893" w:rsidTr="00816893">
        <w:trPr>
          <w:trHeight w:val="3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93" w:rsidRPr="00816893" w:rsidRDefault="00816893" w:rsidP="00816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93" w:rsidRPr="00816893" w:rsidRDefault="00816893" w:rsidP="008168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所需稳定资金合计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93" w:rsidRPr="00816893" w:rsidRDefault="00816893" w:rsidP="00816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不适用</w:t>
            </w:r>
          </w:p>
        </w:tc>
      </w:tr>
      <w:tr w:rsidR="00816893" w:rsidRPr="00816893" w:rsidTr="00816893">
        <w:trPr>
          <w:trHeight w:val="3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93" w:rsidRPr="00816893" w:rsidRDefault="00816893" w:rsidP="00816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93" w:rsidRPr="00816893" w:rsidRDefault="00816893" w:rsidP="008168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净稳定资金比例（%）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93" w:rsidRPr="00816893" w:rsidRDefault="00816893" w:rsidP="00816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不适用</w:t>
            </w:r>
          </w:p>
        </w:tc>
      </w:tr>
      <w:tr w:rsidR="00816893" w:rsidRPr="00816893" w:rsidTr="00816893">
        <w:trPr>
          <w:trHeight w:val="360"/>
          <w:jc w:val="center"/>
        </w:trPr>
        <w:tc>
          <w:tcPr>
            <w:tcW w:w="7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816893" w:rsidRPr="00816893" w:rsidRDefault="00816893" w:rsidP="0081689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流动性比例</w:t>
            </w:r>
          </w:p>
        </w:tc>
      </w:tr>
      <w:tr w:rsidR="00816893" w:rsidRPr="00816893" w:rsidTr="00816893">
        <w:trPr>
          <w:trHeight w:val="36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93" w:rsidRPr="00816893" w:rsidRDefault="00816893" w:rsidP="008168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93" w:rsidRPr="00816893" w:rsidRDefault="00816893" w:rsidP="008168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689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流动性比例（%）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893" w:rsidRPr="00E67BE3" w:rsidRDefault="00E67BE3" w:rsidP="00E67BE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67B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79.19 </w:t>
            </w:r>
          </w:p>
        </w:tc>
      </w:tr>
    </w:tbl>
    <w:p w:rsidR="00B36B44" w:rsidRDefault="00327363" w:rsidP="00B36B44">
      <w:pPr>
        <w:spacing w:line="360" w:lineRule="exact"/>
        <w:ind w:firstLineChars="230" w:firstLine="506"/>
        <w:rPr>
          <w:rFonts w:ascii="宋体" w:eastAsia="宋体" w:hAnsi="宋体" w:cs="宋体"/>
          <w:color w:val="000000"/>
          <w:kern w:val="0"/>
          <w:sz w:val="22"/>
        </w:rPr>
      </w:pPr>
      <w:r w:rsidRPr="00327363">
        <w:rPr>
          <w:rFonts w:ascii="宋体" w:eastAsia="宋体" w:hAnsi="宋体" w:cs="宋体" w:hint="eastAsia"/>
          <w:color w:val="000000"/>
          <w:kern w:val="0"/>
          <w:sz w:val="22"/>
        </w:rPr>
        <w:t>备注：流动性覆盖率和</w:t>
      </w:r>
      <w:r w:rsidRPr="002B6C1F">
        <w:rPr>
          <w:rFonts w:ascii="宋体" w:eastAsia="宋体" w:hAnsi="宋体" w:cs="宋体" w:hint="eastAsia"/>
          <w:color w:val="000000"/>
          <w:kern w:val="0"/>
          <w:sz w:val="22"/>
        </w:rPr>
        <w:t>净稳定资金比例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适用于资产规模不少于2000亿元人</w:t>
      </w:r>
    </w:p>
    <w:p w:rsidR="002B6C1F" w:rsidRDefault="00327363" w:rsidP="00B36B44">
      <w:pPr>
        <w:spacing w:line="360" w:lineRule="exact"/>
        <w:ind w:firstLineChars="230" w:firstLine="506"/>
        <w:rPr>
          <w:rFonts w:ascii="宋体" w:eastAsia="宋体" w:hAnsi="宋体" w:cs="宋体"/>
          <w:color w:val="000000"/>
          <w:kern w:val="0"/>
          <w:sz w:val="22"/>
        </w:rPr>
      </w:pPr>
      <w:r>
        <w:rPr>
          <w:rFonts w:ascii="宋体" w:eastAsia="宋体" w:hAnsi="宋体" w:cs="宋体" w:hint="eastAsia"/>
          <w:color w:val="000000"/>
          <w:kern w:val="0"/>
          <w:sz w:val="22"/>
        </w:rPr>
        <w:t>民币的商业银行</w:t>
      </w:r>
      <w:r w:rsidR="00B36B44">
        <w:rPr>
          <w:rFonts w:ascii="宋体" w:eastAsia="宋体" w:hAnsi="宋体" w:cs="宋体" w:hint="eastAsia"/>
          <w:color w:val="000000"/>
          <w:kern w:val="0"/>
          <w:sz w:val="22"/>
        </w:rPr>
        <w:t>。</w:t>
      </w:r>
    </w:p>
    <w:p w:rsidR="00340A40" w:rsidRDefault="00340A40" w:rsidP="00B36B44">
      <w:pPr>
        <w:spacing w:line="360" w:lineRule="exact"/>
        <w:ind w:firstLineChars="230" w:firstLine="506"/>
        <w:rPr>
          <w:rFonts w:ascii="宋体" w:eastAsia="宋体" w:hAnsi="宋体" w:cs="宋体"/>
          <w:color w:val="000000"/>
          <w:kern w:val="0"/>
          <w:sz w:val="22"/>
        </w:rPr>
      </w:pPr>
    </w:p>
    <w:p w:rsidR="00340A40" w:rsidRPr="00016B7E" w:rsidRDefault="00340A40" w:rsidP="00340A40">
      <w:pPr>
        <w:widowControl/>
        <w:spacing w:line="560" w:lineRule="exact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  <w:r w:rsidRPr="00016B7E">
        <w:rPr>
          <w:rFonts w:ascii="仿宋_GB2312" w:eastAsia="仿宋_GB2312" w:hAnsi="微软雅黑" w:cs="宋体" w:hint="eastAsia"/>
          <w:kern w:val="0"/>
          <w:sz w:val="32"/>
          <w:szCs w:val="32"/>
        </w:rPr>
        <w:t>江苏泰州农村商业银行股份有限公司</w:t>
      </w:r>
    </w:p>
    <w:p w:rsidR="00340A40" w:rsidRPr="003006CE" w:rsidRDefault="00340A40" w:rsidP="00340A40">
      <w:pPr>
        <w:wordWrap w:val="0"/>
        <w:spacing w:line="560" w:lineRule="exact"/>
        <w:jc w:val="right"/>
        <w:rPr>
          <w:rFonts w:ascii="仿宋_GB2312" w:eastAsia="仿宋_GB2312"/>
          <w:sz w:val="32"/>
          <w:szCs w:val="32"/>
        </w:rPr>
      </w:pPr>
      <w:r w:rsidRPr="00016B7E">
        <w:rPr>
          <w:rFonts w:ascii="仿宋_GB2312" w:eastAsia="仿宋_GB2312" w:hAnsi="微软雅黑" w:cs="宋体" w:hint="eastAsia"/>
          <w:kern w:val="0"/>
          <w:sz w:val="32"/>
          <w:szCs w:val="32"/>
        </w:rPr>
        <w:t>202</w:t>
      </w:r>
      <w:r w:rsidR="006C682D">
        <w:rPr>
          <w:rFonts w:ascii="仿宋_GB2312" w:eastAsia="仿宋_GB2312" w:hAnsi="微软雅黑" w:cs="宋体" w:hint="eastAsia"/>
          <w:kern w:val="0"/>
          <w:sz w:val="32"/>
          <w:szCs w:val="32"/>
        </w:rPr>
        <w:t>5</w:t>
      </w:r>
      <w:r w:rsidRPr="00016B7E">
        <w:rPr>
          <w:rFonts w:ascii="仿宋_GB2312" w:eastAsia="仿宋_GB2312" w:hAnsi="微软雅黑" w:cs="宋体" w:hint="eastAsia"/>
          <w:kern w:val="0"/>
          <w:sz w:val="32"/>
          <w:szCs w:val="32"/>
        </w:rPr>
        <w:t>年</w:t>
      </w:r>
      <w:r w:rsidR="00E67BE3">
        <w:rPr>
          <w:rFonts w:ascii="仿宋_GB2312" w:eastAsia="仿宋_GB2312" w:hAnsi="微软雅黑" w:cs="宋体" w:hint="eastAsia"/>
          <w:kern w:val="0"/>
          <w:sz w:val="32"/>
          <w:szCs w:val="32"/>
        </w:rPr>
        <w:t>10</w:t>
      </w:r>
      <w:r w:rsidRPr="00016B7E">
        <w:rPr>
          <w:rFonts w:ascii="仿宋_GB2312" w:eastAsia="仿宋_GB2312" w:hAnsi="微软雅黑" w:cs="宋体" w:hint="eastAsia"/>
          <w:kern w:val="0"/>
          <w:sz w:val="32"/>
          <w:szCs w:val="32"/>
        </w:rPr>
        <w:t>月</w:t>
      </w:r>
      <w:r w:rsidR="00E67BE3">
        <w:rPr>
          <w:rFonts w:ascii="仿宋_GB2312" w:eastAsia="仿宋_GB2312" w:hAnsi="微软雅黑" w:cs="宋体" w:hint="eastAsia"/>
          <w:kern w:val="0"/>
          <w:sz w:val="32"/>
          <w:szCs w:val="32"/>
        </w:rPr>
        <w:t>14</w:t>
      </w:r>
      <w:r w:rsidRPr="00016B7E">
        <w:rPr>
          <w:rFonts w:ascii="仿宋_GB2312" w:eastAsia="仿宋_GB2312" w:hAnsi="微软雅黑" w:cs="宋体" w:hint="eastAsia"/>
          <w:kern w:val="0"/>
          <w:sz w:val="32"/>
          <w:szCs w:val="32"/>
        </w:rPr>
        <w:t>日</w:t>
      </w:r>
      <w:bookmarkStart w:id="0" w:name="_GoBack"/>
      <w:bookmarkEnd w:id="0"/>
      <w:r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     </w:t>
      </w:r>
    </w:p>
    <w:sectPr w:rsidR="00340A40" w:rsidRPr="003006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C40" w:rsidRDefault="00661C40" w:rsidP="00340A40">
      <w:r>
        <w:separator/>
      </w:r>
    </w:p>
  </w:endnote>
  <w:endnote w:type="continuationSeparator" w:id="0">
    <w:p w:rsidR="00661C40" w:rsidRDefault="00661C40" w:rsidP="00340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C40" w:rsidRDefault="00661C40" w:rsidP="00340A40">
      <w:r>
        <w:separator/>
      </w:r>
    </w:p>
  </w:footnote>
  <w:footnote w:type="continuationSeparator" w:id="0">
    <w:p w:rsidR="00661C40" w:rsidRDefault="00661C40" w:rsidP="00340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65818"/>
    <w:multiLevelType w:val="hybridMultilevel"/>
    <w:tmpl w:val="310CE474"/>
    <w:lvl w:ilvl="0" w:tplc="B93E1BFE">
      <w:start w:val="1"/>
      <w:numFmt w:val="japaneseCounting"/>
      <w:lvlText w:val="%1、"/>
      <w:lvlJc w:val="left"/>
      <w:pPr>
        <w:ind w:left="130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6CE"/>
    <w:rsid w:val="000029D4"/>
    <w:rsid w:val="000A469A"/>
    <w:rsid w:val="00194545"/>
    <w:rsid w:val="00246834"/>
    <w:rsid w:val="002B6C1F"/>
    <w:rsid w:val="002D3877"/>
    <w:rsid w:val="003006CE"/>
    <w:rsid w:val="00327363"/>
    <w:rsid w:val="00333818"/>
    <w:rsid w:val="00340A40"/>
    <w:rsid w:val="00387436"/>
    <w:rsid w:val="00387F4F"/>
    <w:rsid w:val="003C1664"/>
    <w:rsid w:val="00413E27"/>
    <w:rsid w:val="005164D5"/>
    <w:rsid w:val="00520345"/>
    <w:rsid w:val="00574CC9"/>
    <w:rsid w:val="005B0150"/>
    <w:rsid w:val="0063492D"/>
    <w:rsid w:val="00652F15"/>
    <w:rsid w:val="00661C40"/>
    <w:rsid w:val="00676445"/>
    <w:rsid w:val="006A5EB5"/>
    <w:rsid w:val="006C682D"/>
    <w:rsid w:val="007D077B"/>
    <w:rsid w:val="007E7093"/>
    <w:rsid w:val="0081067A"/>
    <w:rsid w:val="00816893"/>
    <w:rsid w:val="008725D0"/>
    <w:rsid w:val="0093108F"/>
    <w:rsid w:val="009B4E52"/>
    <w:rsid w:val="00B36B44"/>
    <w:rsid w:val="00B41704"/>
    <w:rsid w:val="00B805BF"/>
    <w:rsid w:val="00B85753"/>
    <w:rsid w:val="00CE59D8"/>
    <w:rsid w:val="00D30091"/>
    <w:rsid w:val="00D57FA7"/>
    <w:rsid w:val="00DB03C0"/>
    <w:rsid w:val="00E11E14"/>
    <w:rsid w:val="00E64278"/>
    <w:rsid w:val="00E67BE3"/>
    <w:rsid w:val="00F6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F7E756"/>
  <w15:docId w15:val="{556A7FE3-1A62-47DB-B670-BBC061326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6CE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340A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40A4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40A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40A4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D077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D07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6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137</Words>
  <Characters>782</Characters>
  <Application>Microsoft Office Word</Application>
  <DocSecurity>0</DocSecurity>
  <Lines>6</Lines>
  <Paragraphs>1</Paragraphs>
  <ScaleCrop>false</ScaleCrop>
  <Company>Microsoft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田月琴</cp:lastModifiedBy>
  <cp:revision>25</cp:revision>
  <cp:lastPrinted>2025-10-18T10:07:00Z</cp:lastPrinted>
  <dcterms:created xsi:type="dcterms:W3CDTF">2024-06-07T07:26:00Z</dcterms:created>
  <dcterms:modified xsi:type="dcterms:W3CDTF">2025-10-18T10:10:00Z</dcterms:modified>
</cp:coreProperties>
</file>